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9E89" w14:textId="77777777" w:rsidR="00CD056B" w:rsidRPr="00CD056B" w:rsidRDefault="00CD056B" w:rsidP="00CD056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aleway" w:eastAsia="Times New Roman" w:hAnsi="Raleway" w:cs="Times New Roman"/>
          <w:color w:val="212529"/>
          <w:kern w:val="0"/>
          <w:sz w:val="27"/>
          <w:szCs w:val="27"/>
          <w:lang w:eastAsia="cs-CZ"/>
          <w14:ligatures w14:val="none"/>
        </w:rPr>
      </w:pPr>
      <w:r w:rsidRPr="00CD056B">
        <w:rPr>
          <w:rFonts w:ascii="Raleway" w:eastAsia="Times New Roman" w:hAnsi="Raleway" w:cs="Times New Roman"/>
          <w:color w:val="212529"/>
          <w:kern w:val="0"/>
          <w:sz w:val="27"/>
          <w:szCs w:val="27"/>
          <w:lang w:eastAsia="cs-CZ"/>
          <w14:ligatures w14:val="none"/>
        </w:rPr>
        <w:t>Druhý kondicionál (</w:t>
      </w:r>
      <w:r w:rsidRPr="00CD056B">
        <w:rPr>
          <w:rFonts w:ascii="Raleway" w:eastAsia="Times New Roman" w:hAnsi="Raleway" w:cs="Times New Roman"/>
          <w:color w:val="0000FF"/>
          <w:kern w:val="0"/>
          <w:sz w:val="27"/>
          <w:szCs w:val="27"/>
          <w:lang w:eastAsia="cs-CZ"/>
          <w14:ligatures w14:val="none"/>
        </w:rPr>
        <w:t xml:space="preserve">second </w:t>
      </w:r>
      <w:proofErr w:type="spellStart"/>
      <w:r w:rsidRPr="00CD056B">
        <w:rPr>
          <w:rFonts w:ascii="Raleway" w:eastAsia="Times New Roman" w:hAnsi="Raleway" w:cs="Times New Roman"/>
          <w:color w:val="0000FF"/>
          <w:kern w:val="0"/>
          <w:sz w:val="27"/>
          <w:szCs w:val="27"/>
          <w:lang w:eastAsia="cs-CZ"/>
          <w14:ligatures w14:val="none"/>
        </w:rPr>
        <w:t>conditional</w:t>
      </w:r>
      <w:proofErr w:type="spellEnd"/>
      <w:r w:rsidRPr="00CD056B">
        <w:rPr>
          <w:rFonts w:ascii="Raleway" w:eastAsia="Times New Roman" w:hAnsi="Raleway" w:cs="Times New Roman"/>
          <w:color w:val="212529"/>
          <w:kern w:val="0"/>
          <w:sz w:val="27"/>
          <w:szCs w:val="27"/>
          <w:lang w:eastAsia="cs-CZ"/>
          <w14:ligatures w14:val="none"/>
        </w:rPr>
        <w:t>)</w:t>
      </w:r>
    </w:p>
    <w:p w14:paraId="232AEA01" w14:textId="77777777" w:rsidR="00CD056B" w:rsidRPr="00CD056B" w:rsidRDefault="00CD056B" w:rsidP="00CD05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Pomocí druhého kondicionálu mluvíme </w:t>
      </w:r>
      <w:r w:rsidRPr="00CD056B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o nereálných věcech</w:t>
      </w: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, o tom, </w:t>
      </w:r>
      <w:r w:rsidRPr="00CD056B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co by bylo, kdyby…</w:t>
      </w: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 xml:space="preserve">. Říká, co by teď bylo, kdyby podmínka byla splněna (ale ve skutečnosti splněna </w:t>
      </w:r>
      <w:proofErr w:type="gramStart"/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není</w:t>
      </w:r>
      <w:proofErr w:type="gramEnd"/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 xml:space="preserve"> a tak to tak není).</w:t>
      </w:r>
    </w:p>
    <w:p w14:paraId="405FE222" w14:textId="77777777" w:rsidR="00CD056B" w:rsidRPr="00CD056B" w:rsidRDefault="00CD056B" w:rsidP="00CD05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Člověk je zvláštní tvor a rád o podobných věcech mluví, i když je to zbytečné. (</w:t>
      </w:r>
      <w:r w:rsidRPr="00CD056B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Kdybych měl více času, učil bych se anglicky každý den.</w:t>
      </w: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). Vedlejší věta zde také nejčastěji používá spojku 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if</w:t>
      </w:r>
      <w:proofErr w:type="spellEnd"/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, kterou zde můžeme přeložit jako ‘</w:t>
      </w:r>
      <w:r w:rsidRPr="00CD056B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kdyby</w:t>
      </w: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’.</w:t>
      </w:r>
    </w:p>
    <w:p w14:paraId="39730DEA" w14:textId="77777777" w:rsidR="00CD056B" w:rsidRPr="00CD056B" w:rsidRDefault="00CD056B" w:rsidP="00CD056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cs-CZ"/>
          <w14:ligatures w14:val="none"/>
        </w:rPr>
      </w:pPr>
      <w:proofErr w:type="spellStart"/>
      <w:r w:rsidRPr="00CD056B">
        <w:rPr>
          <w:rFonts w:ascii="Raleway" w:eastAsia="Times New Roman" w:hAnsi="Raleway" w:cs="Times New Roman"/>
          <w:color w:val="0000FF"/>
          <w:kern w:val="0"/>
          <w:sz w:val="24"/>
          <w:szCs w:val="24"/>
          <w:lang w:eastAsia="cs-CZ"/>
          <w14:ligatures w14:val="none"/>
        </w:rPr>
        <w:t>if</w:t>
      </w:r>
      <w:proofErr w:type="spellEnd"/>
      <w:r w:rsidRPr="00CD056B">
        <w:rPr>
          <w:rFonts w:ascii="Raleway" w:eastAsia="Times New Roman" w:hAnsi="Raleway" w:cs="Times New Roman"/>
          <w:color w:val="212529"/>
          <w:kern w:val="0"/>
          <w:sz w:val="24"/>
          <w:szCs w:val="24"/>
          <w:lang w:eastAsia="cs-CZ"/>
          <w14:ligatures w14:val="none"/>
        </w:rPr>
        <w:t> = kdyby</w:t>
      </w:r>
    </w:p>
    <w:p w14:paraId="0DE9A280" w14:textId="77777777" w:rsidR="00CD056B" w:rsidRPr="00CD056B" w:rsidRDefault="00CD056B" w:rsidP="00CD05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Tyto věty mluví o </w:t>
      </w:r>
      <w:r w:rsidRPr="00CD056B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přítomnosti</w:t>
      </w: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. V hlavní větě najdeme </w:t>
      </w:r>
      <w:r w:rsidRPr="00CD056B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podmiňovací způsob (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would</w:t>
      </w:r>
      <w:proofErr w:type="spellEnd"/>
      <w:r w:rsidRPr="00CD056B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)</w:t>
      </w: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a ve vedlejší se používá </w:t>
      </w:r>
      <w:r w:rsidRPr="00CD056B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cs-CZ"/>
          <w14:ligatures w14:val="none"/>
        </w:rPr>
        <w:t>minulý čas</w:t>
      </w: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.</w:t>
      </w:r>
    </w:p>
    <w:tbl>
      <w:tblPr>
        <w:tblW w:w="80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102"/>
        <w:gridCol w:w="5091"/>
        <w:gridCol w:w="102"/>
      </w:tblGrid>
      <w:tr w:rsidR="00CD056B" w:rsidRPr="00CD056B" w14:paraId="324F0C53" w14:textId="77777777" w:rsidTr="00CD056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0BCFD5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vedlejší podmínková věta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30F538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3C5331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hlavní věta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503D5E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CD056B" w:rsidRPr="00CD056B" w14:paraId="7463B809" w14:textId="77777777" w:rsidTr="00CD056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98A971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If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 I </w:t>
            </w:r>
            <w:r w:rsidRPr="00CD056B">
              <w:rPr>
                <w:rFonts w:ascii="Segoe UI" w:eastAsia="Times New Roman" w:hAnsi="Segoe UI" w:cs="Segoe UI"/>
                <w:b/>
                <w:bCs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had</w:t>
            </w:r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 more </w:t>
            </w: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time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,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A90D00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646E46" w14:textId="17672358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I </w:t>
            </w:r>
            <w:proofErr w:type="spellStart"/>
            <w:r w:rsidRPr="00CD056B">
              <w:rPr>
                <w:rFonts w:ascii="Segoe UI" w:eastAsia="Times New Roman" w:hAnsi="Segoe UI" w:cs="Segoe UI"/>
                <w:b/>
                <w:bCs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would</w:t>
            </w:r>
            <w:proofErr w:type="spellEnd"/>
            <w:r w:rsidRPr="00CD056B">
              <w:rPr>
                <w:rFonts w:ascii="Segoe UI" w:eastAsia="Times New Roman" w:hAnsi="Segoe UI" w:cs="Segoe UI"/>
                <w:b/>
                <w:bCs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 study</w:t>
            </w:r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English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every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day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.</w:t>
            </w: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r w:rsidRPr="00CD056B">
              <w:rPr>
                <w:rFonts w:ascii="Segoe UI" w:eastAsia="Times New Roman" w:hAnsi="Segoe UI" w:cs="Segoe UI"/>
                <w:noProof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drawing>
                <wp:inline distT="0" distB="0" distL="0" distR="0" wp14:anchorId="41DA4B34" wp14:editId="7DB80365">
                  <wp:extent cx="152400" cy="152400"/>
                  <wp:effectExtent l="0" t="0" r="0" b="0"/>
                  <wp:docPr id="373857257" name="Obrázek 22" descr="T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E752E3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CD056B" w:rsidRPr="00CD056B" w14:paraId="6E0C1736" w14:textId="77777777" w:rsidTr="00CD056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982EED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If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you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CD056B">
              <w:rPr>
                <w:rFonts w:ascii="Segoe UI" w:eastAsia="Times New Roman" w:hAnsi="Segoe UI" w:cs="Segoe UI"/>
                <w:b/>
                <w:bCs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weren't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 so </w:t>
            </w: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lazy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,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4D051A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C98976" w14:textId="132078DE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you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CD056B">
              <w:rPr>
                <w:rFonts w:ascii="Segoe UI" w:eastAsia="Times New Roman" w:hAnsi="Segoe UI" w:cs="Segoe UI"/>
                <w:b/>
                <w:bCs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wouldn't</w:t>
            </w:r>
            <w:proofErr w:type="spellEnd"/>
            <w:r w:rsidRPr="00CD056B">
              <w:rPr>
                <w:rFonts w:ascii="Segoe UI" w:eastAsia="Times New Roman" w:hAnsi="Segoe UI" w:cs="Segoe UI"/>
                <w:b/>
                <w:bCs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CD056B">
              <w:rPr>
                <w:rFonts w:ascii="Segoe UI" w:eastAsia="Times New Roman" w:hAnsi="Segoe UI" w:cs="Segoe UI"/>
                <w:b/>
                <w:bCs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have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 any </w:t>
            </w: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problems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at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school</w:t>
            </w:r>
            <w:proofErr w:type="spellEnd"/>
            <w:r w:rsidRPr="00CD056B">
              <w:rPr>
                <w:rFonts w:ascii="Segoe UI" w:eastAsia="Times New Roman" w:hAnsi="Segoe UI" w:cs="Segoe UI"/>
                <w:color w:val="0000FF"/>
                <w:kern w:val="0"/>
                <w:sz w:val="21"/>
                <w:szCs w:val="21"/>
                <w:lang w:eastAsia="cs-CZ"/>
                <w14:ligatures w14:val="none"/>
              </w:rPr>
              <w:t>.</w:t>
            </w: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r w:rsidRPr="00CD056B">
              <w:rPr>
                <w:rFonts w:ascii="Segoe UI" w:eastAsia="Times New Roman" w:hAnsi="Segoe UI" w:cs="Segoe UI"/>
                <w:noProof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drawing>
                <wp:inline distT="0" distB="0" distL="0" distR="0" wp14:anchorId="6E83EFA4" wp14:editId="40B24C28">
                  <wp:extent cx="152400" cy="152400"/>
                  <wp:effectExtent l="0" t="0" r="0" b="0"/>
                  <wp:docPr id="1563894500" name="Obrázek 21" descr="T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AB7DF6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CD056B" w:rsidRPr="00CD056B" w14:paraId="15EBF5C8" w14:textId="77777777" w:rsidTr="00CD056B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E37271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minulý čas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AA54C3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826C0B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podmiňovací WOULD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77CC78" w14:textId="77777777" w:rsidR="00CD056B" w:rsidRPr="00CD056B" w:rsidRDefault="00CD056B" w:rsidP="00CD056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D056B">
              <w:rPr>
                <w:rFonts w:ascii="Segoe UI" w:eastAsia="Times New Roman" w:hAnsi="Segoe UI" w:cs="Segoe UI"/>
                <w:color w:val="212529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</w:tbl>
    <w:p w14:paraId="1840B97F" w14:textId="77777777" w:rsidR="00CD056B" w:rsidRPr="00CD056B" w:rsidRDefault="00CD056B" w:rsidP="00CD05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Na těchto případech vidíme situace, ke kterým nedojde či nedochází, protože není splněna podmínka.</w:t>
      </w:r>
    </w:p>
    <w:p w14:paraId="06190DB0" w14:textId="77777777" w:rsidR="00CD056B" w:rsidRPr="00CD056B" w:rsidRDefault="00CD056B" w:rsidP="00CD05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Ještě několik vět:</w:t>
      </w:r>
    </w:p>
    <w:p w14:paraId="0A2ED688" w14:textId="338A9EBF" w:rsidR="00CD056B" w:rsidRPr="00CD056B" w:rsidRDefault="00CD056B" w:rsidP="00CD056B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If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I </w:t>
      </w:r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had</w:t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a lot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of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money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, I 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would</w:t>
      </w:r>
      <w:proofErr w:type="spellEnd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buy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a house. </w:t>
      </w:r>
      <w:r w:rsidRPr="00CD056B">
        <w:rPr>
          <w:rFonts w:ascii="Segoe UI" w:eastAsia="Times New Roman" w:hAnsi="Segoe UI" w:cs="Segoe UI"/>
          <w:noProof/>
          <w:color w:val="0000FF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568D5A0B" wp14:editId="15D550D4">
            <wp:extent cx="152400" cy="152400"/>
            <wp:effectExtent l="0" t="0" r="0" b="0"/>
            <wp:docPr id="84926454" name="Obrázek 20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07C42E64" wp14:editId="5ED8D6B4">
            <wp:extent cx="152400" cy="152400"/>
            <wp:effectExtent l="0" t="0" r="0" b="0"/>
            <wp:docPr id="108874871" name="Obrázek 1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0C34765E" wp14:editId="72993343">
            <wp:extent cx="152400" cy="152400"/>
            <wp:effectExtent l="0" t="0" r="0" b="0"/>
            <wp:docPr id="1957950717" name="Obrázek 1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53ADA4ED" wp14:editId="58511872">
            <wp:extent cx="152400" cy="152400"/>
            <wp:effectExtent l="0" t="0" r="0" b="0"/>
            <wp:docPr id="1693185244" name="Obrázek 1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 xml:space="preserve">(Ale peníze </w:t>
      </w:r>
      <w:proofErr w:type="gramStart"/>
      <w:r w:rsidRPr="00CD056B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nemám</w:t>
      </w:r>
      <w:proofErr w:type="gramEnd"/>
      <w:r w:rsidRPr="00CD056B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 xml:space="preserve"> a tak si dům nekoupím.)</w:t>
      </w: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would</w:t>
      </w:r>
      <w:proofErr w:type="spellEnd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accept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the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job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if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the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salary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was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higher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 </w:t>
      </w:r>
      <w:r w:rsidRPr="00CD056B">
        <w:rPr>
          <w:rFonts w:ascii="Segoe UI" w:eastAsia="Times New Roman" w:hAnsi="Segoe UI" w:cs="Segoe UI"/>
          <w:noProof/>
          <w:color w:val="0000FF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479CFB74" wp14:editId="4551C45F">
            <wp:extent cx="152400" cy="152400"/>
            <wp:effectExtent l="0" t="0" r="0" b="0"/>
            <wp:docPr id="858358851" name="Obrázek 16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T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6C67656F" wp14:editId="439191E3">
            <wp:extent cx="152400" cy="152400"/>
            <wp:effectExtent l="0" t="0" r="0" b="0"/>
            <wp:docPr id="142029976" name="Obrázek 1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55AB3A6D" wp14:editId="4AACA152">
            <wp:extent cx="152400" cy="152400"/>
            <wp:effectExtent l="0" t="0" r="0" b="0"/>
            <wp:docPr id="749892688" name="Obrázek 1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24ED3F0A" wp14:editId="516A4BA8">
            <wp:extent cx="152400" cy="152400"/>
            <wp:effectExtent l="0" t="0" r="0" b="0"/>
            <wp:docPr id="711545539" name="Obrázek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(Ale není, proto tu práci nevezmu.)</w:t>
      </w: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If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I </w:t>
      </w:r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had</w:t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my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own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car, I 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wouldn't</w:t>
      </w:r>
      <w:proofErr w:type="spellEnd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have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to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bother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my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parents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about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giving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me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a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ride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to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town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 </w:t>
      </w:r>
      <w:r w:rsidRPr="00CD056B">
        <w:rPr>
          <w:rFonts w:ascii="Segoe UI" w:eastAsia="Times New Roman" w:hAnsi="Segoe UI" w:cs="Segoe UI"/>
          <w:noProof/>
          <w:color w:val="0000FF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3C983B80" wp14:editId="38D59123">
            <wp:extent cx="152400" cy="152400"/>
            <wp:effectExtent l="0" t="0" r="0" b="0"/>
            <wp:docPr id="1166746147" name="Obrázek 12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T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372F6150" wp14:editId="23CBF987">
            <wp:extent cx="152400" cy="152400"/>
            <wp:effectExtent l="0" t="0" r="0" b="0"/>
            <wp:docPr id="484760654" name="Obrázek 1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2FB4FC4D" wp14:editId="17C575A7">
            <wp:extent cx="152400" cy="152400"/>
            <wp:effectExtent l="0" t="0" r="0" b="0"/>
            <wp:docPr id="200369915" name="Obrázek 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4D3FDF54" wp14:editId="02C8FFFA">
            <wp:extent cx="152400" cy="152400"/>
            <wp:effectExtent l="0" t="0" r="0" b="0"/>
            <wp:docPr id="761054614" name="Obrázek 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i/>
          <w:iCs/>
          <w:color w:val="212529"/>
          <w:kern w:val="0"/>
          <w:sz w:val="21"/>
          <w:szCs w:val="21"/>
          <w:lang w:eastAsia="cs-CZ"/>
          <w14:ligatures w14:val="none"/>
        </w:rPr>
        <w:t>(Ale auto nemám, proto je musím pořád otravovat)</w:t>
      </w:r>
    </w:p>
    <w:p w14:paraId="41E8DEB9" w14:textId="77777777" w:rsidR="00CD056B" w:rsidRPr="00CD056B" w:rsidRDefault="00CD056B" w:rsidP="00CD05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Pro vyjádření toho, že se jedná o něco opravdu nereálného, používáme často ve vedlejší větě u slovesa být ve všech osobách tvar 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– tedy 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if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I 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, 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if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you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, 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if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he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 apod.</w:t>
      </w:r>
    </w:p>
    <w:p w14:paraId="1DB52558" w14:textId="3CC19CB1" w:rsidR="00CD056B" w:rsidRPr="00CD056B" w:rsidRDefault="00CD056B" w:rsidP="00CD056B">
      <w:pPr>
        <w:shd w:val="clear" w:color="auto" w:fill="FFF8F3"/>
        <w:spacing w:after="100" w:line="270" w:lineRule="atLeast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If</w:t>
      </w:r>
      <w:proofErr w:type="spellEnd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it</w:t>
      </w:r>
      <w:proofErr w:type="spellEnd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 a bit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cheaper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, I 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would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buy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it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 </w:t>
      </w:r>
      <w:r w:rsidRPr="00CD056B">
        <w:rPr>
          <w:rFonts w:ascii="Segoe UI" w:eastAsia="Times New Roman" w:hAnsi="Segoe UI" w:cs="Segoe UI"/>
          <w:noProof/>
          <w:color w:val="0000FF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26676CB0" wp14:editId="74AD707F">
            <wp:extent cx="152400" cy="152400"/>
            <wp:effectExtent l="0" t="0" r="0" b="0"/>
            <wp:docPr id="1706443826" name="Obrázek 8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T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68C1673D" wp14:editId="672B9A4B">
            <wp:extent cx="152400" cy="152400"/>
            <wp:effectExtent l="0" t="0" r="0" b="0"/>
            <wp:docPr id="850591149" name="Obrázek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5EA27E0D" wp14:editId="6FE104A8">
            <wp:extent cx="152400" cy="152400"/>
            <wp:effectExtent l="0" t="0" r="0" b="0"/>
            <wp:docPr id="372817067" name="Obrázek 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1ACAB255" wp14:editId="16B0FA67">
            <wp:extent cx="152400" cy="152400"/>
            <wp:effectExtent l="0" t="0" r="0" b="0"/>
            <wp:docPr id="501763216" name="Obrázek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br/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I 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would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spend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the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money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on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something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else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if</w:t>
      </w:r>
      <w:proofErr w:type="spellEnd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 xml:space="preserve"> I </w:t>
      </w:r>
      <w:proofErr w:type="spellStart"/>
      <w:r w:rsidRPr="00CD056B">
        <w:rPr>
          <w:rFonts w:ascii="Segoe UI" w:eastAsia="Times New Roman" w:hAnsi="Segoe UI" w:cs="Segoe UI"/>
          <w:b/>
          <w:bCs/>
          <w:color w:val="0000FF"/>
          <w:kern w:val="0"/>
          <w:sz w:val="21"/>
          <w:szCs w:val="21"/>
          <w:lang w:eastAsia="cs-CZ"/>
          <w14:ligatures w14:val="none"/>
        </w:rPr>
        <w:t>were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you</w:t>
      </w:r>
      <w:proofErr w:type="spellEnd"/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. </w:t>
      </w:r>
      <w:r w:rsidRPr="00CD056B">
        <w:rPr>
          <w:rFonts w:ascii="Segoe UI" w:eastAsia="Times New Roman" w:hAnsi="Segoe UI" w:cs="Segoe UI"/>
          <w:noProof/>
          <w:color w:val="0000FF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6D283926" wp14:editId="4EB54FD6">
            <wp:extent cx="152400" cy="152400"/>
            <wp:effectExtent l="0" t="0" r="0" b="0"/>
            <wp:docPr id="226990681" name="Obrázek 4" descr="T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T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3B255194" wp14:editId="38CA7A10">
            <wp:extent cx="152400" cy="152400"/>
            <wp:effectExtent l="0" t="0" r="0" b="0"/>
            <wp:docPr id="1955540533" name="Obrázek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21B76E76" wp14:editId="3B9E44B6">
            <wp:extent cx="152400" cy="152400"/>
            <wp:effectExtent l="0" t="0" r="0" b="0"/>
            <wp:docPr id="1217400060" name="Obrázek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  <w:r w:rsidRPr="00CD056B">
        <w:rPr>
          <w:rFonts w:ascii="Segoe UI" w:eastAsia="Times New Roman" w:hAnsi="Segoe UI" w:cs="Segoe UI"/>
          <w:noProof/>
          <w:color w:val="0088CC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15157A97" wp14:editId="6522B897">
            <wp:extent cx="152400" cy="152400"/>
            <wp:effectExtent l="0" t="0" r="0" b="0"/>
            <wp:docPr id="1245164846" name="Obrázek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56B">
        <w:rPr>
          <w:rFonts w:ascii="Segoe UI" w:eastAsia="Times New Roman" w:hAnsi="Segoe UI" w:cs="Segoe UI"/>
          <w:color w:val="0000FF"/>
          <w:kern w:val="0"/>
          <w:sz w:val="21"/>
          <w:szCs w:val="21"/>
          <w:lang w:eastAsia="cs-CZ"/>
          <w14:ligatures w14:val="none"/>
        </w:rPr>
        <w:t> </w:t>
      </w:r>
    </w:p>
    <w:p w14:paraId="4966550B" w14:textId="77777777" w:rsidR="00CD056B" w:rsidRPr="00CD056B" w:rsidRDefault="00CD056B" w:rsidP="00CD056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</w:pPr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Více se dočtete v základním článku </w:t>
      </w:r>
      <w:hyperlink r:id="rId7" w:history="1">
        <w:r w:rsidRPr="00CD056B">
          <w:rPr>
            <w:rFonts w:ascii="Segoe UI" w:eastAsia="Times New Roman" w:hAnsi="Segoe UI" w:cs="Segoe UI"/>
            <w:color w:val="0088CC"/>
            <w:kern w:val="0"/>
            <w:sz w:val="21"/>
            <w:szCs w:val="21"/>
            <w:u w:val="single"/>
            <w:lang w:eastAsia="cs-CZ"/>
            <w14:ligatures w14:val="none"/>
          </w:rPr>
          <w:t>Podmínkové věty – druhý kondicionál (kdyby – tak by)</w:t>
        </w:r>
      </w:hyperlink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. Porovnání s prvním kondicionálem je potom v článku </w:t>
      </w:r>
      <w:hyperlink r:id="rId8" w:history="1">
        <w:r w:rsidRPr="00CD056B">
          <w:rPr>
            <w:rFonts w:ascii="Segoe UI" w:eastAsia="Times New Roman" w:hAnsi="Segoe UI" w:cs="Segoe UI"/>
            <w:color w:val="0088CC"/>
            <w:kern w:val="0"/>
            <w:sz w:val="21"/>
            <w:szCs w:val="21"/>
            <w:u w:val="single"/>
            <w:lang w:eastAsia="cs-CZ"/>
            <w14:ligatures w14:val="none"/>
          </w:rPr>
          <w:t>Podmínkové věty – první a druhý kondicionál</w:t>
        </w:r>
      </w:hyperlink>
      <w:r w:rsidRPr="00CD056B">
        <w:rPr>
          <w:rFonts w:ascii="Segoe UI" w:eastAsia="Times New Roman" w:hAnsi="Segoe UI" w:cs="Segoe UI"/>
          <w:color w:val="212529"/>
          <w:kern w:val="0"/>
          <w:sz w:val="21"/>
          <w:szCs w:val="21"/>
          <w:lang w:eastAsia="cs-CZ"/>
          <w14:ligatures w14:val="none"/>
        </w:rPr>
        <w:t>.</w:t>
      </w:r>
    </w:p>
    <w:p w14:paraId="60DCEBE6" w14:textId="77777777" w:rsidR="00CD056B" w:rsidRDefault="00CD056B"/>
    <w:p w14:paraId="009E7DD4" w14:textId="77777777" w:rsidR="00CD056B" w:rsidRPr="00CD056B" w:rsidRDefault="00CD056B">
      <w:pPr>
        <w:rPr>
          <w:sz w:val="28"/>
          <w:szCs w:val="28"/>
        </w:rPr>
      </w:pPr>
    </w:p>
    <w:p w14:paraId="6762C0D1" w14:textId="1652C6BA" w:rsidR="006441B3" w:rsidRPr="00CD056B" w:rsidRDefault="00CD056B">
      <w:pPr>
        <w:rPr>
          <w:sz w:val="28"/>
          <w:szCs w:val="28"/>
        </w:rPr>
      </w:pPr>
      <w:r w:rsidRPr="00CD056B">
        <w:rPr>
          <w:sz w:val="28"/>
          <w:szCs w:val="28"/>
        </w:rPr>
        <w:t xml:space="preserve">Second </w:t>
      </w:r>
      <w:proofErr w:type="spellStart"/>
      <w:r w:rsidRPr="00CD056B">
        <w:rPr>
          <w:sz w:val="28"/>
          <w:szCs w:val="28"/>
        </w:rPr>
        <w:t>conditional</w:t>
      </w:r>
      <w:proofErr w:type="spellEnd"/>
      <w:r w:rsidRPr="00CD056B">
        <w:rPr>
          <w:sz w:val="28"/>
          <w:szCs w:val="28"/>
        </w:rPr>
        <w:t xml:space="preserve"> </w:t>
      </w:r>
      <w:proofErr w:type="spellStart"/>
      <w:r w:rsidRPr="00CD056B">
        <w:rPr>
          <w:sz w:val="28"/>
          <w:szCs w:val="28"/>
        </w:rPr>
        <w:t>practice</w:t>
      </w:r>
      <w:proofErr w:type="spellEnd"/>
      <w:r w:rsidRPr="00CD056B">
        <w:rPr>
          <w:sz w:val="28"/>
          <w:szCs w:val="28"/>
        </w:rPr>
        <w:t xml:space="preserve"> </w:t>
      </w:r>
    </w:p>
    <w:p w14:paraId="1DDFF3A5" w14:textId="32DA8623" w:rsidR="00CD056B" w:rsidRDefault="00CD056B">
      <w:pPr>
        <w:rPr>
          <w:sz w:val="28"/>
          <w:szCs w:val="28"/>
        </w:rPr>
      </w:pPr>
      <w:hyperlink r:id="rId9" w:history="1">
        <w:r w:rsidRPr="00856769">
          <w:rPr>
            <w:rStyle w:val="Hypertextovodkaz"/>
            <w:sz w:val="28"/>
            <w:szCs w:val="28"/>
          </w:rPr>
          <w:t>https://www.perfect-english-grammar.com/second-conditional-exercise-1.html</w:t>
        </w:r>
      </w:hyperlink>
    </w:p>
    <w:p w14:paraId="3055FAE4" w14:textId="77777777" w:rsidR="00CD056B" w:rsidRDefault="00CD056B">
      <w:pPr>
        <w:rPr>
          <w:sz w:val="28"/>
          <w:szCs w:val="28"/>
        </w:rPr>
      </w:pPr>
    </w:p>
    <w:p w14:paraId="5D1683A3" w14:textId="3CDECC88" w:rsidR="00CD056B" w:rsidRDefault="00CD056B">
      <w:pPr>
        <w:rPr>
          <w:sz w:val="28"/>
          <w:szCs w:val="28"/>
        </w:rPr>
      </w:pPr>
      <w:hyperlink r:id="rId10" w:history="1">
        <w:r w:rsidRPr="00856769">
          <w:rPr>
            <w:rStyle w:val="Hypertextovodkaz"/>
            <w:sz w:val="28"/>
            <w:szCs w:val="28"/>
          </w:rPr>
          <w:t>https://test-english.com/grammar-points/a2/second-conditional/</w:t>
        </w:r>
      </w:hyperlink>
    </w:p>
    <w:p w14:paraId="030F5FED" w14:textId="77777777" w:rsidR="00CD056B" w:rsidRDefault="00CD056B">
      <w:pPr>
        <w:rPr>
          <w:sz w:val="28"/>
          <w:szCs w:val="28"/>
        </w:rPr>
      </w:pPr>
    </w:p>
    <w:p w14:paraId="5F35CBEA" w14:textId="5F678C58" w:rsidR="00CD056B" w:rsidRDefault="00CD056B">
      <w:pPr>
        <w:rPr>
          <w:sz w:val="28"/>
          <w:szCs w:val="28"/>
        </w:rPr>
      </w:pPr>
      <w:hyperlink r:id="rId11" w:history="1">
        <w:r w:rsidRPr="00856769">
          <w:rPr>
            <w:rStyle w:val="Hypertextovodkaz"/>
            <w:sz w:val="28"/>
            <w:szCs w:val="28"/>
          </w:rPr>
          <w:t>https://agendaweb.org/verbs/conditional-second-exercises.html</w:t>
        </w:r>
      </w:hyperlink>
    </w:p>
    <w:p w14:paraId="2F2B6C41" w14:textId="77777777" w:rsidR="00CD056B" w:rsidRDefault="00CD056B">
      <w:pPr>
        <w:rPr>
          <w:sz w:val="28"/>
          <w:szCs w:val="28"/>
        </w:rPr>
      </w:pPr>
    </w:p>
    <w:p w14:paraId="208BBD45" w14:textId="4B30BEB8" w:rsidR="00CD056B" w:rsidRDefault="00CD056B">
      <w:pPr>
        <w:rPr>
          <w:sz w:val="28"/>
          <w:szCs w:val="28"/>
        </w:rPr>
      </w:pPr>
      <w:hyperlink r:id="rId12" w:history="1">
        <w:r w:rsidRPr="00856769">
          <w:rPr>
            <w:rStyle w:val="Hypertextovodkaz"/>
            <w:sz w:val="28"/>
            <w:szCs w:val="28"/>
          </w:rPr>
          <w:t>https://www.englisch-hilfen.de/en/exercises/if_clauses/type_2_statements.htm</w:t>
        </w:r>
      </w:hyperlink>
    </w:p>
    <w:p w14:paraId="3A393620" w14:textId="77777777" w:rsidR="00CD056B" w:rsidRPr="00CD056B" w:rsidRDefault="00CD056B">
      <w:pPr>
        <w:rPr>
          <w:sz w:val="28"/>
          <w:szCs w:val="28"/>
        </w:rPr>
      </w:pPr>
    </w:p>
    <w:sectPr w:rsidR="00CD056B" w:rsidRPr="00CD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6B"/>
    <w:rsid w:val="006441B3"/>
    <w:rsid w:val="00850E41"/>
    <w:rsid w:val="00C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6257"/>
  <w15:chartTrackingRefBased/>
  <w15:docId w15:val="{84269D02-0793-43B7-9BAA-831701A4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D0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D05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D056B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D056B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character" w:customStyle="1" w:styleId="correct">
    <w:name w:val="correct"/>
    <w:basedOn w:val="Standardnpsmoodstavce"/>
    <w:rsid w:val="00CD056B"/>
  </w:style>
  <w:style w:type="paragraph" w:styleId="Normlnweb">
    <w:name w:val="Normal (Web)"/>
    <w:basedOn w:val="Normln"/>
    <w:uiPriority w:val="99"/>
    <w:semiHidden/>
    <w:unhideWhenUsed/>
    <w:rsid w:val="00CD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056B"/>
    <w:rPr>
      <w:b/>
      <w:bCs/>
    </w:rPr>
  </w:style>
  <w:style w:type="character" w:styleId="Zdraznn">
    <w:name w:val="Emphasis"/>
    <w:basedOn w:val="Standardnpsmoodstavce"/>
    <w:uiPriority w:val="20"/>
    <w:qFormat/>
    <w:rsid w:val="00CD056B"/>
    <w:rPr>
      <w:i/>
      <w:iCs/>
    </w:rPr>
  </w:style>
  <w:style w:type="character" w:customStyle="1" w:styleId="sound-bar">
    <w:name w:val="sound-bar"/>
    <w:basedOn w:val="Standardnpsmoodstavce"/>
    <w:rsid w:val="00CD056B"/>
  </w:style>
  <w:style w:type="character" w:styleId="Hypertextovodkaz">
    <w:name w:val="Hyperlink"/>
    <w:basedOn w:val="Standardnpsmoodstavce"/>
    <w:uiPriority w:val="99"/>
    <w:unhideWhenUsed/>
    <w:rsid w:val="00CD056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573008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forenglish.cz/article/2022052003-podminkove-vety-prvni-a-druhy-kondicion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lpforenglish.cz/article/2022051603-podminkove-vety-druhy-kondicional-kdyby-tak-by" TargetMode="External"/><Relationship Id="rId12" Type="http://schemas.openxmlformats.org/officeDocument/2006/relationships/hyperlink" Target="https://www.englisch-hilfen.de/en/exercises/if_clauses/type_2_statement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agendaweb.org/verbs/conditional-second-exercises.html" TargetMode="External"/><Relationship Id="rId5" Type="http://schemas.openxmlformats.org/officeDocument/2006/relationships/hyperlink" Target="https://www.helpforenglish.cz/article/2006051701-podminkove-vety-prehled" TargetMode="External"/><Relationship Id="rId10" Type="http://schemas.openxmlformats.org/officeDocument/2006/relationships/hyperlink" Target="https://test-english.com/grammar-points/a2/second-conditiona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erfect-english-grammar.com/second-conditional-exercise-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2023-12-08T09:23:00Z</dcterms:created>
  <dcterms:modified xsi:type="dcterms:W3CDTF">2023-12-08T09:27:00Z</dcterms:modified>
</cp:coreProperties>
</file>